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112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bookmarkStart w:id="9" w:name="_GoBack"/>
      <w:r>
        <w:rPr>
          <w:rFonts w:hint="eastAsia" w:ascii="Arial" w:hAnsi="Arial" w:cs="Arial"/>
          <w:b/>
          <w:sz w:val="24"/>
          <w:szCs w:val="24"/>
        </w:rPr>
        <w:t>R4-2412789</w:t>
      </w:r>
      <w:bookmarkEnd w:id="9"/>
    </w:p>
    <w:bookmarkEnd w:id="2"/>
    <w:p>
      <w:pPr>
        <w:pStyle w:val="16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Maastricht, Netherlands, 19th – 23rd August,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60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multiple PRACH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Style w:val="60"/>
          <w:rFonts w:hint="eastAsia"/>
          <w:b/>
        </w:rPr>
        <w:t xml:space="preserve">Source: </w:t>
      </w:r>
      <w:r>
        <w:rPr>
          <w:rStyle w:val="60"/>
          <w:rFonts w:hint="eastAsia"/>
          <w:b/>
        </w:rPr>
        <w:tab/>
      </w:r>
      <w:r>
        <w:rPr>
          <w:rStyle w:val="60"/>
          <w:rFonts w:hint="eastAsia"/>
          <w:b/>
        </w:rPr>
        <w:t>ZTE Corporation</w:t>
      </w:r>
      <w:r>
        <w:rPr>
          <w:rStyle w:val="60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color w:val="auto"/>
          <w:lang w:val="en-US" w:eastAsia="zh-CN"/>
        </w:rPr>
      </w:pPr>
      <w:r>
        <w:rPr>
          <w:rStyle w:val="60"/>
          <w:rFonts w:hint="eastAsia"/>
          <w:b/>
          <w:lang w:val="pt-BR"/>
        </w:rPr>
        <w:t>Agenda item:</w:t>
      </w:r>
      <w:r>
        <w:rPr>
          <w:rStyle w:val="60"/>
          <w:rFonts w:hint="eastAsia"/>
          <w:b/>
          <w:lang w:val="pt-BR"/>
        </w:rPr>
        <w:tab/>
      </w:r>
      <w:r>
        <w:rPr>
          <w:rStyle w:val="60"/>
          <w:rFonts w:hint="eastAsia"/>
          <w:b/>
          <w:color w:val="auto"/>
          <w:lang w:val="en-US" w:eastAsia="zh-CN"/>
        </w:rPr>
        <w:t>5.21.2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Style w:val="60"/>
          <w:rFonts w:hint="eastAsia"/>
          <w:b/>
          <w:lang w:val="pt-BR"/>
        </w:rPr>
        <w:t>Document for:</w:t>
      </w:r>
      <w:r>
        <w:rPr>
          <w:rStyle w:val="60"/>
          <w:rFonts w:hint="eastAsia"/>
          <w:b/>
          <w:lang w:val="pt-BR"/>
        </w:rPr>
        <w:tab/>
      </w:r>
      <w:r>
        <w:rPr>
          <w:rStyle w:val="60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#102 meeting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Revised WID on further NR coverage enhancements was approved.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updates our simulation results for multiple PRACH transmission of repetition within a slot for A2, C2 for FR2-1 120kHz SCS.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rFonts w:hint="eastAsia"/>
          <w:b/>
          <w:kern w:val="0"/>
          <w:sz w:val="24"/>
          <w:szCs w:val="24"/>
          <w:lang w:val="en-US" w:eastAsia="zh-CN"/>
        </w:rPr>
        <w:t>Simulation assumption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bookmarkStart w:id="4" w:name="OLE_LINK23"/>
      <w:bookmarkStart w:id="5" w:name="OLE_LINK66"/>
      <w:bookmarkStart w:id="6" w:name="OLE_LINK6"/>
      <w:bookmarkStart w:id="7" w:name="OLE_LINK41"/>
      <w:r>
        <w:rPr>
          <w:rFonts w:hint="eastAsia"/>
          <w:sz w:val="20"/>
          <w:szCs w:val="20"/>
          <w:lang w:val="en-US" w:eastAsia="zh-CN"/>
        </w:rPr>
        <w:t xml:space="preserve">It was pointed out in RAN4 #111 meeting[2] that </w:t>
      </w:r>
      <w:r>
        <w:rPr>
          <w:rFonts w:hint="default"/>
          <w:sz w:val="20"/>
          <w:szCs w:val="20"/>
          <w:lang w:val="en-US" w:eastAsia="zh-CN"/>
        </w:rPr>
        <w:t>for the 120kHz SCS</w:t>
      </w:r>
      <w:r>
        <w:rPr>
          <w:rFonts w:hint="eastAsia"/>
          <w:sz w:val="20"/>
          <w:szCs w:val="20"/>
          <w:lang w:val="en-US" w:eastAsia="zh-CN"/>
        </w:rPr>
        <w:t>, the 10 slots repetition interval for B4 and the repetition interval within a slot for A2 and C2 are agreed.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 w:val="20"/>
                <w:szCs w:val="20"/>
                <w:lang w:val="en-US" w:eastAsia="zh-CN"/>
              </w:rPr>
            </w:pPr>
            <w:r>
              <w:rPr>
                <w:rStyle w:val="26"/>
                <w:rFonts w:hint="eastAsia"/>
                <w:sz w:val="20"/>
                <w:szCs w:val="20"/>
                <w:u w:val="single"/>
              </w:rPr>
              <w:t>PRACH repetition interval for TDD 120kHz SCS for PRACH format A2 and C2</w:t>
            </w:r>
          </w:p>
          <w:p>
            <w:pPr>
              <w:pStyle w:val="77"/>
              <w:overflowPunct w:val="0"/>
              <w:autoSpaceDE w:val="0"/>
              <w:autoSpaceDN w:val="0"/>
              <w:adjustRightInd w:val="0"/>
              <w:ind w:left="420" w:hanging="420"/>
              <w:textAlignment w:val="baseline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  Define PRACH repetition within 1 slot</w:t>
            </w:r>
          </w:p>
          <w:p>
            <w:pPr>
              <w:pStyle w:val="77"/>
              <w:overflowPunct w:val="0"/>
              <w:autoSpaceDE w:val="0"/>
              <w:autoSpaceDN w:val="0"/>
              <w:adjustRightInd w:val="0"/>
              <w:ind w:left="420" w:hanging="420"/>
              <w:textAlignment w:val="baseline"/>
              <w:rPr>
                <w:rFonts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-         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  <w:t>dd the following note in the test requirement table:</w:t>
            </w:r>
          </w:p>
          <w:p>
            <w:pPr>
              <w:pStyle w:val="77"/>
              <w:overflowPunct w:val="0"/>
              <w:autoSpaceDE w:val="0"/>
              <w:autoSpaceDN w:val="0"/>
              <w:adjustRightInd w:val="0"/>
              <w:ind w:left="105" w:leftChars="50" w:firstLine="300" w:firstLineChars="150"/>
              <w:textAlignment w:val="baseline"/>
              <w:rPr>
                <w:rFonts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  <w:t xml:space="preserve">This requirement has no limitation for PRACH configuration index selection for BS </w:t>
            </w:r>
            <w:r>
              <w:rPr>
                <w:rFonts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  <w:t>conformance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0"/>
                <w:szCs w:val="20"/>
              </w:rPr>
              <w:t xml:space="preserve"> testing.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 w:val="20"/>
                <w:szCs w:val="20"/>
                <w:lang w:val="en-US" w:eastAsia="zh-CN"/>
              </w:rPr>
            </w:pPr>
            <w:r>
              <w:rPr>
                <w:rStyle w:val="26"/>
                <w:rFonts w:hint="eastAsia"/>
                <w:sz w:val="20"/>
                <w:szCs w:val="20"/>
                <w:u w:val="single"/>
              </w:rPr>
              <w:t xml:space="preserve">PRACH repetition interval for TDD 120kHz SCS for PRACH format </w:t>
            </w:r>
            <w:r>
              <w:rPr>
                <w:rStyle w:val="26"/>
                <w:rFonts w:hint="eastAsia" w:asciiTheme="minorEastAsia" w:hAnsiTheme="minorEastAsia" w:eastAsiaTheme="minorEastAsia"/>
                <w:sz w:val="20"/>
                <w:szCs w:val="20"/>
                <w:u w:val="single"/>
                <w:lang w:eastAsia="zh-CN"/>
              </w:rPr>
              <w:t>B4</w:t>
            </w:r>
          </w:p>
          <w:p>
            <w:pPr>
              <w:pStyle w:val="77"/>
              <w:overflowPunct w:val="0"/>
              <w:autoSpaceDE w:val="0"/>
              <w:autoSpaceDN w:val="0"/>
              <w:adjustRightInd w:val="0"/>
              <w:ind w:left="420" w:hanging="420"/>
              <w:textAlignment w:val="baseline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  10 slots</w:t>
            </w:r>
          </w:p>
        </w:tc>
      </w:tr>
    </w:tbl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lists the simulation assumption including some assumption agreed in [2] and [3].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Simulation assumption for multiple PRACH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1"/>
        <w:gridCol w:w="4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range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Sequence length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A2, B4, 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number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model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TDLA30-300 low for FR2-1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TDLC300-100 low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offset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FR2-1 4000Hz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0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FR1 400Hz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FR2-1 120kHz,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FFS FR2-1 60kHz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FR1 15kHz and 30kHz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Test metric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Missing detection 1%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False alarm 0.1%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TDD pattern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15kHz, </w:t>
            </w: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 xml:space="preserve">60kHz, </w:t>
            </w: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3D1S1U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30kHz: 7D1S2U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tolerance(AWGN)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0.52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0.26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0.13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0.07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tolerance(fading channel)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2.03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1.77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0.28 us 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0.22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Ncs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23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46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69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restart"/>
            <w:vAlign w:val="center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PRACH interval</w:t>
            </w: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15kHz, </w:t>
            </w: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</w:t>
            </w:r>
            <w:r>
              <w:rPr>
                <w:rFonts w:hint="eastAsia"/>
                <w:sz w:val="20"/>
                <w:vertAlign w:val="baseline"/>
                <w:lang w:val="en-US" w:eastAsia="zh-CN"/>
              </w:rPr>
              <w:t>, 120kHz: 5 slots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continue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2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15kHz, 30kHz, 120kHz : 10ms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continue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3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120kHz:10 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continue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</w:p>
        </w:tc>
        <w:tc>
          <w:tcPr>
            <w:tcW w:w="4196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4</w:t>
            </w:r>
          </w:p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Within slot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 Simulation results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shows the simulation results for FR1 and the miss detection curves are appended in the Annex. Table 2-3 shows the simulation results for FR2-1 and the miss detection curves are appended in the Annex.</w:t>
      </w:r>
    </w:p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Simulation results for FR1 for different preamble format with repetition number = 2, 15kHz SCS and 30kHz SCS</w:t>
      </w:r>
    </w:p>
    <w:tbl>
      <w:tblPr>
        <w:tblStyle w:val="2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734"/>
        <w:gridCol w:w="1734"/>
        <w:gridCol w:w="1734"/>
        <w:gridCol w:w="1734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interval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-11.5</w:t>
            </w:r>
          </w:p>
        </w:tc>
      </w:tr>
    </w:tbl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Table 2-3 Simulation results for FR2-1 for different preamble format with repetition number = 2, 120kHz SCS</w:t>
      </w:r>
    </w:p>
    <w:tbl>
      <w:tblPr>
        <w:tblStyle w:val="2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734"/>
        <w:gridCol w:w="1734"/>
        <w:gridCol w:w="1734"/>
        <w:gridCol w:w="1734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interval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within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within slot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-11.1</w:t>
            </w:r>
          </w:p>
        </w:tc>
      </w:tr>
    </w:tbl>
    <w:p>
      <w:pPr>
        <w:pStyle w:val="6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8" w:name="OLE_LINK32"/>
      <w:r>
        <w:rPr>
          <w:rFonts w:hint="eastAsia"/>
          <w:sz w:val="20"/>
          <w:lang w:val="en-US" w:eastAsia="zh-CN"/>
        </w:rPr>
        <w:t xml:space="preserve"> </w:t>
      </w:r>
      <w:bookmarkEnd w:id="8"/>
      <w:r>
        <w:rPr>
          <w:rFonts w:hint="eastAsia"/>
          <w:sz w:val="20"/>
          <w:szCs w:val="20"/>
          <w:lang w:val="en-US" w:eastAsia="zh-CN"/>
        </w:rPr>
        <w:t>RP-233558 Revised WID on further NR coverage enhancements</w:t>
      </w:r>
      <w:r>
        <w:rPr>
          <w:rFonts w:hint="eastAsia"/>
          <w:sz w:val="20"/>
        </w:rPr>
        <w:t>, China Telecom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R4-2410018, WF for NR_cov_enh2_demod WI, China Telecom</w:t>
      </w: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09745" cy="323596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A-1 Miss detection curve for A2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411345" cy="33121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1345" cy="33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A-2 Miss detection curve for B4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8185" cy="3400425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818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A-3 Miss detection curve for C2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34510" cy="325501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A-4 Miss detection curve for A2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6280" cy="339979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A-5 Miss detection curve for B4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36440" cy="3406775"/>
            <wp:effectExtent l="0" t="0" r="0" b="0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36440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A-6 Miss detection curve for C2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563745" cy="342773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342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A-7 Miss detection curve for A2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71695" cy="3508375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A-8 Miss detection curve for B4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33925" cy="3554730"/>
            <wp:effectExtent l="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55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A-9 Miss detection curve for C2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65345" cy="3503295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A-10 Miss detection curve for A2 preamble, AWGN, 30kHz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47260" cy="3564890"/>
            <wp:effectExtent l="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35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A-11 Miss detection curve for B4 preamble, AWGN, 30kHz SCS and 2 repetition of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60595" cy="357505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0595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A-12 Miss detection curve for C2 preamble, AWGN,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48860" cy="3641090"/>
            <wp:effectExtent l="0" t="0" r="0" b="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364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A-13 Miss detection curve for A2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69510" cy="3731895"/>
            <wp:effectExtent l="0" t="0" r="0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A-14 Miss detection curve for A2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03165" cy="3757295"/>
            <wp:effectExtent l="0" t="0" r="0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03165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A-15 Miss detection curve for B4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71745" cy="3808095"/>
            <wp:effectExtent l="0" t="0" r="0" b="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71745" cy="380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A-16 Miss detection curve for B4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45075" cy="3788410"/>
            <wp:effectExtent l="0" t="0" r="0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A-17 Miss detection curve for C2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82845" cy="3742055"/>
            <wp:effectExtent l="0" t="0" r="0" b="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374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A-18 Miss detection curve for C2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A-19 Miss detection curve for A2 preamble, TDLC300-100, 15kHz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A-20 Miss detection curve for B4 preamble, TDLC300-100, 15kHz SCS and 2 repetition with option 2 repetition 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A-21 Miss detection curve for C2 preamble, TDLC300-100, 15kHz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A-22 Miss detection curve for A2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A-23 Miss detection curve for B4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A-24 Miss detection curve for C2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A-25 Miss detection curve for A2 preamble, TDLA30-300, 120kHz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A-26 Miss detection curve for B4 preamble, TDLA30-300, 120kHz SCS and 2 repetition of option 2 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A-27 Miss detection curve for C2 preamble, TDLA30-300, 120kHz SCS and 2 repetition of option 2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314950" cy="3990975"/>
            <wp:effectExtent l="0" t="0" r="0" b="0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A-28 Miss detection curve for A2 preamble, TDLA30-300, 120kHz SCS and 2 repetition within a slot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314950" cy="3990975"/>
            <wp:effectExtent l="0" t="0" r="0" b="0"/>
            <wp:docPr id="1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A-29 Miss detection curve for C2 preamble, TDLA30-300, 120kHz SCS and 2 repetition within a slot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A-30 Miss detection curve for A2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A-31 Miss detection curve for B4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A-32 Miss detection curve for C2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A45A5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443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4AFA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1D2BF6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0481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4851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870E9"/>
    <w:rsid w:val="03496C64"/>
    <w:rsid w:val="035154D3"/>
    <w:rsid w:val="03527C38"/>
    <w:rsid w:val="0356746F"/>
    <w:rsid w:val="036166FD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541E79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5F45FB9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6F023F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808A0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73AAB"/>
    <w:rsid w:val="0AF83A84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9785B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64963"/>
    <w:rsid w:val="0D1B1E9C"/>
    <w:rsid w:val="0D4B44A1"/>
    <w:rsid w:val="0D6309C9"/>
    <w:rsid w:val="0D6811B4"/>
    <w:rsid w:val="0D6E2620"/>
    <w:rsid w:val="0D704E21"/>
    <w:rsid w:val="0D7617FE"/>
    <w:rsid w:val="0D7F48FE"/>
    <w:rsid w:val="0D883C88"/>
    <w:rsid w:val="0D936E72"/>
    <w:rsid w:val="0D966BF7"/>
    <w:rsid w:val="0DC64280"/>
    <w:rsid w:val="0DC826FC"/>
    <w:rsid w:val="0DCC3AE8"/>
    <w:rsid w:val="0DD5060E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8736A7"/>
    <w:rsid w:val="0E942250"/>
    <w:rsid w:val="0E9569BA"/>
    <w:rsid w:val="0E963344"/>
    <w:rsid w:val="0E9E6E00"/>
    <w:rsid w:val="0EA40C1C"/>
    <w:rsid w:val="0EB1720D"/>
    <w:rsid w:val="0EB72E4B"/>
    <w:rsid w:val="0EBF2140"/>
    <w:rsid w:val="0EEC6F1D"/>
    <w:rsid w:val="0F0419EB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37356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1597B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22AE7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2F3754"/>
    <w:rsid w:val="113F3DD9"/>
    <w:rsid w:val="113F6A80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575D93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723098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D0D72"/>
    <w:rsid w:val="159F73BB"/>
    <w:rsid w:val="15A7023C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95783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67968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9F17E68"/>
    <w:rsid w:val="1A054259"/>
    <w:rsid w:val="1A081816"/>
    <w:rsid w:val="1A0C5680"/>
    <w:rsid w:val="1A165171"/>
    <w:rsid w:val="1A2A4993"/>
    <w:rsid w:val="1A2A5865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A0E95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DA0D91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DA43BE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837CC"/>
    <w:rsid w:val="1E595CAF"/>
    <w:rsid w:val="1E5C31E8"/>
    <w:rsid w:val="1E6607F9"/>
    <w:rsid w:val="1E691070"/>
    <w:rsid w:val="1E7E6BFD"/>
    <w:rsid w:val="1E805396"/>
    <w:rsid w:val="1E884F62"/>
    <w:rsid w:val="1E8C6FC7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2C5ACA"/>
    <w:rsid w:val="20446081"/>
    <w:rsid w:val="204852AD"/>
    <w:rsid w:val="20492BE6"/>
    <w:rsid w:val="204B330F"/>
    <w:rsid w:val="204E6676"/>
    <w:rsid w:val="205A5AA0"/>
    <w:rsid w:val="20773A28"/>
    <w:rsid w:val="208115A6"/>
    <w:rsid w:val="208574F4"/>
    <w:rsid w:val="208C4449"/>
    <w:rsid w:val="208F6BAF"/>
    <w:rsid w:val="20A065B8"/>
    <w:rsid w:val="20A462BA"/>
    <w:rsid w:val="20BF2AAC"/>
    <w:rsid w:val="20C849C7"/>
    <w:rsid w:val="20DF66D2"/>
    <w:rsid w:val="20EC3F2E"/>
    <w:rsid w:val="20EC7C3E"/>
    <w:rsid w:val="20FE00C7"/>
    <w:rsid w:val="20FE1EC7"/>
    <w:rsid w:val="210548E9"/>
    <w:rsid w:val="21124D15"/>
    <w:rsid w:val="211C6B81"/>
    <w:rsid w:val="213E7119"/>
    <w:rsid w:val="21530058"/>
    <w:rsid w:val="21732704"/>
    <w:rsid w:val="217D15BC"/>
    <w:rsid w:val="217D49CC"/>
    <w:rsid w:val="21810744"/>
    <w:rsid w:val="218D6EF5"/>
    <w:rsid w:val="2195668B"/>
    <w:rsid w:val="219F69EC"/>
    <w:rsid w:val="21A130EA"/>
    <w:rsid w:val="21A27E48"/>
    <w:rsid w:val="21AB278B"/>
    <w:rsid w:val="21AE1535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8720F"/>
    <w:rsid w:val="225A7CA9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D309EC"/>
    <w:rsid w:val="22E02C6E"/>
    <w:rsid w:val="22E04FF4"/>
    <w:rsid w:val="22E1121B"/>
    <w:rsid w:val="22EA4C70"/>
    <w:rsid w:val="22F62099"/>
    <w:rsid w:val="22F75251"/>
    <w:rsid w:val="22F86F75"/>
    <w:rsid w:val="22FB4D32"/>
    <w:rsid w:val="23131055"/>
    <w:rsid w:val="233C6F76"/>
    <w:rsid w:val="234449F5"/>
    <w:rsid w:val="23536618"/>
    <w:rsid w:val="23816932"/>
    <w:rsid w:val="23923EC7"/>
    <w:rsid w:val="23972CF0"/>
    <w:rsid w:val="239C062C"/>
    <w:rsid w:val="23A9484E"/>
    <w:rsid w:val="23B32F98"/>
    <w:rsid w:val="23B84268"/>
    <w:rsid w:val="23D11674"/>
    <w:rsid w:val="23D17D7B"/>
    <w:rsid w:val="23D36D91"/>
    <w:rsid w:val="23E71CDF"/>
    <w:rsid w:val="23F70BA5"/>
    <w:rsid w:val="23F93D0D"/>
    <w:rsid w:val="2405417E"/>
    <w:rsid w:val="24195C80"/>
    <w:rsid w:val="241B5C62"/>
    <w:rsid w:val="24352A14"/>
    <w:rsid w:val="243B2F20"/>
    <w:rsid w:val="2458381E"/>
    <w:rsid w:val="245872F9"/>
    <w:rsid w:val="245943D9"/>
    <w:rsid w:val="245E6B64"/>
    <w:rsid w:val="2463385E"/>
    <w:rsid w:val="247A65C1"/>
    <w:rsid w:val="247E7CC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2F1FC7"/>
    <w:rsid w:val="26395C92"/>
    <w:rsid w:val="26465DA0"/>
    <w:rsid w:val="265A5249"/>
    <w:rsid w:val="266237C3"/>
    <w:rsid w:val="267550B9"/>
    <w:rsid w:val="268E07CC"/>
    <w:rsid w:val="26942D1C"/>
    <w:rsid w:val="26C472EC"/>
    <w:rsid w:val="26EC491A"/>
    <w:rsid w:val="26ED73E1"/>
    <w:rsid w:val="26EF6CED"/>
    <w:rsid w:val="26F503CD"/>
    <w:rsid w:val="27036506"/>
    <w:rsid w:val="27047832"/>
    <w:rsid w:val="2706037D"/>
    <w:rsid w:val="270D152E"/>
    <w:rsid w:val="27204B5D"/>
    <w:rsid w:val="27217DBD"/>
    <w:rsid w:val="27292788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9354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0D2CB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382108"/>
    <w:rsid w:val="294E766A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7680E"/>
    <w:rsid w:val="2A8A2F9C"/>
    <w:rsid w:val="2AA94754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58FF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6B0A47"/>
    <w:rsid w:val="2C797A76"/>
    <w:rsid w:val="2C8F4862"/>
    <w:rsid w:val="2C9E5AC8"/>
    <w:rsid w:val="2CA2721B"/>
    <w:rsid w:val="2CAC6D87"/>
    <w:rsid w:val="2CB600FC"/>
    <w:rsid w:val="2CBB2852"/>
    <w:rsid w:val="2CC67C71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01018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518F1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04A2D"/>
    <w:rsid w:val="2FA6492D"/>
    <w:rsid w:val="2FC03679"/>
    <w:rsid w:val="2FC86676"/>
    <w:rsid w:val="2FD17A1B"/>
    <w:rsid w:val="2FD350E0"/>
    <w:rsid w:val="2FD71CA4"/>
    <w:rsid w:val="2FDC4A8D"/>
    <w:rsid w:val="2FF93066"/>
    <w:rsid w:val="30021D23"/>
    <w:rsid w:val="301A71CE"/>
    <w:rsid w:val="301E049B"/>
    <w:rsid w:val="302A4BE6"/>
    <w:rsid w:val="30396A0E"/>
    <w:rsid w:val="304478EC"/>
    <w:rsid w:val="30515C8E"/>
    <w:rsid w:val="3069082A"/>
    <w:rsid w:val="3069301C"/>
    <w:rsid w:val="307149E4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D2E87"/>
    <w:rsid w:val="314E236F"/>
    <w:rsid w:val="315527CA"/>
    <w:rsid w:val="315A7A1E"/>
    <w:rsid w:val="315E0B07"/>
    <w:rsid w:val="31621F46"/>
    <w:rsid w:val="3167683A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70E4B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535770"/>
    <w:rsid w:val="3472234D"/>
    <w:rsid w:val="34797ACF"/>
    <w:rsid w:val="347D500F"/>
    <w:rsid w:val="34830157"/>
    <w:rsid w:val="34872D27"/>
    <w:rsid w:val="348E58C4"/>
    <w:rsid w:val="349047FB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A71F06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42253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4B6470"/>
    <w:rsid w:val="395C6EA8"/>
    <w:rsid w:val="39872512"/>
    <w:rsid w:val="39A602F9"/>
    <w:rsid w:val="39BD45C8"/>
    <w:rsid w:val="39BF1F3E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E16107"/>
    <w:rsid w:val="3AE417E3"/>
    <w:rsid w:val="3AE440AF"/>
    <w:rsid w:val="3AF7667E"/>
    <w:rsid w:val="3B075F0A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1E131C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4E3EEA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77177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51EDE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5099B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222008"/>
    <w:rsid w:val="413353F1"/>
    <w:rsid w:val="41513BC9"/>
    <w:rsid w:val="41735B7F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54171"/>
    <w:rsid w:val="430E7E66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94DDE"/>
    <w:rsid w:val="443F5998"/>
    <w:rsid w:val="44480935"/>
    <w:rsid w:val="444851FA"/>
    <w:rsid w:val="44544CC5"/>
    <w:rsid w:val="445E4DEE"/>
    <w:rsid w:val="44640994"/>
    <w:rsid w:val="446B0434"/>
    <w:rsid w:val="447154A0"/>
    <w:rsid w:val="44756A66"/>
    <w:rsid w:val="447E4EBE"/>
    <w:rsid w:val="447F0CBA"/>
    <w:rsid w:val="44957F46"/>
    <w:rsid w:val="44994CF5"/>
    <w:rsid w:val="44AD40AD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2359E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287409"/>
    <w:rsid w:val="473069AF"/>
    <w:rsid w:val="474A0EAF"/>
    <w:rsid w:val="474D4AFC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C159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9EB7232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6E501C"/>
    <w:rsid w:val="4C923A72"/>
    <w:rsid w:val="4CB96B0F"/>
    <w:rsid w:val="4CBD582C"/>
    <w:rsid w:val="4CC330D8"/>
    <w:rsid w:val="4CC95E72"/>
    <w:rsid w:val="4CCE34B6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35B40"/>
    <w:rsid w:val="4E9C0636"/>
    <w:rsid w:val="4E9D29FB"/>
    <w:rsid w:val="4EA30DB6"/>
    <w:rsid w:val="4EA7341F"/>
    <w:rsid w:val="4EB06027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12E54"/>
    <w:rsid w:val="4F546156"/>
    <w:rsid w:val="4F5D1434"/>
    <w:rsid w:val="4F844A99"/>
    <w:rsid w:val="4F94662C"/>
    <w:rsid w:val="4FB00163"/>
    <w:rsid w:val="4FB208E7"/>
    <w:rsid w:val="4FD02CDF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01C98"/>
    <w:rsid w:val="515400FF"/>
    <w:rsid w:val="51547D82"/>
    <w:rsid w:val="515D735D"/>
    <w:rsid w:val="51781A83"/>
    <w:rsid w:val="51867298"/>
    <w:rsid w:val="51894D69"/>
    <w:rsid w:val="518D21E1"/>
    <w:rsid w:val="51930297"/>
    <w:rsid w:val="51942BA2"/>
    <w:rsid w:val="51953936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B924D7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8030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E00FF"/>
    <w:rsid w:val="53E77CBF"/>
    <w:rsid w:val="53FE7128"/>
    <w:rsid w:val="540D4449"/>
    <w:rsid w:val="540E6E07"/>
    <w:rsid w:val="540F3D40"/>
    <w:rsid w:val="54201800"/>
    <w:rsid w:val="54233D9A"/>
    <w:rsid w:val="54247F22"/>
    <w:rsid w:val="542B4430"/>
    <w:rsid w:val="542C29CD"/>
    <w:rsid w:val="542F1551"/>
    <w:rsid w:val="54381756"/>
    <w:rsid w:val="545750B7"/>
    <w:rsid w:val="545A1EBF"/>
    <w:rsid w:val="5469692F"/>
    <w:rsid w:val="54727478"/>
    <w:rsid w:val="54885FFE"/>
    <w:rsid w:val="548A385F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5D5AB7"/>
    <w:rsid w:val="55637CEB"/>
    <w:rsid w:val="55677DDA"/>
    <w:rsid w:val="55757FB9"/>
    <w:rsid w:val="557E4E76"/>
    <w:rsid w:val="55832BF8"/>
    <w:rsid w:val="55884237"/>
    <w:rsid w:val="558C7FAA"/>
    <w:rsid w:val="55900510"/>
    <w:rsid w:val="55947881"/>
    <w:rsid w:val="55A25EB7"/>
    <w:rsid w:val="55A42B80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252F49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D77678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022EB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CE70CD"/>
    <w:rsid w:val="57D82354"/>
    <w:rsid w:val="57FC07D9"/>
    <w:rsid w:val="57FF6992"/>
    <w:rsid w:val="580F1B21"/>
    <w:rsid w:val="581B7E79"/>
    <w:rsid w:val="58437ECA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649C8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ED3092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15D86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865E32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9B3233"/>
    <w:rsid w:val="5DA53D05"/>
    <w:rsid w:val="5DC64A2B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EE1569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0E83BA2"/>
    <w:rsid w:val="61110088"/>
    <w:rsid w:val="61315D5E"/>
    <w:rsid w:val="61421EFD"/>
    <w:rsid w:val="61517653"/>
    <w:rsid w:val="615C5041"/>
    <w:rsid w:val="61640072"/>
    <w:rsid w:val="617A6EE7"/>
    <w:rsid w:val="6182260C"/>
    <w:rsid w:val="618D6AD7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DE4414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E54611"/>
    <w:rsid w:val="63F47D2A"/>
    <w:rsid w:val="63FE2D33"/>
    <w:rsid w:val="64046427"/>
    <w:rsid w:val="640F1891"/>
    <w:rsid w:val="641E2263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93DA4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1C64D7"/>
    <w:rsid w:val="682211D1"/>
    <w:rsid w:val="6836510C"/>
    <w:rsid w:val="685A4DFB"/>
    <w:rsid w:val="685C6395"/>
    <w:rsid w:val="686318DD"/>
    <w:rsid w:val="68635145"/>
    <w:rsid w:val="687366B9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1D2557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E175AE"/>
    <w:rsid w:val="69E61085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76EE3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26F3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267FB7"/>
    <w:rsid w:val="6F30363A"/>
    <w:rsid w:val="6F3316E5"/>
    <w:rsid w:val="6F3F40F9"/>
    <w:rsid w:val="6F5A4C5F"/>
    <w:rsid w:val="6F5E0205"/>
    <w:rsid w:val="6F6F14E1"/>
    <w:rsid w:val="6F6F1D4A"/>
    <w:rsid w:val="6FA629D4"/>
    <w:rsid w:val="6FA75ADB"/>
    <w:rsid w:val="6FAB5BEE"/>
    <w:rsid w:val="6FAE6CEA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06562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FC2D1E"/>
    <w:rsid w:val="70FC3512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42AEF"/>
    <w:rsid w:val="71C7540C"/>
    <w:rsid w:val="71D438FF"/>
    <w:rsid w:val="71F64A63"/>
    <w:rsid w:val="71F870B8"/>
    <w:rsid w:val="71FE69DA"/>
    <w:rsid w:val="72021233"/>
    <w:rsid w:val="720B2A1D"/>
    <w:rsid w:val="721D7D1D"/>
    <w:rsid w:val="72380401"/>
    <w:rsid w:val="72400D00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0F4F82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116FCA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B64E4"/>
    <w:rsid w:val="748D52FA"/>
    <w:rsid w:val="74986414"/>
    <w:rsid w:val="74993216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910BB"/>
    <w:rsid w:val="75955DA9"/>
    <w:rsid w:val="75977910"/>
    <w:rsid w:val="75985DFA"/>
    <w:rsid w:val="759F2A35"/>
    <w:rsid w:val="75B15C41"/>
    <w:rsid w:val="75B8441E"/>
    <w:rsid w:val="75CC5191"/>
    <w:rsid w:val="75D12923"/>
    <w:rsid w:val="75EA364B"/>
    <w:rsid w:val="75EC6D49"/>
    <w:rsid w:val="75F20996"/>
    <w:rsid w:val="75F96973"/>
    <w:rsid w:val="76025A91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464C4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0B2EAA"/>
    <w:rsid w:val="7833711D"/>
    <w:rsid w:val="78460D63"/>
    <w:rsid w:val="78497C2E"/>
    <w:rsid w:val="78502D35"/>
    <w:rsid w:val="7854087B"/>
    <w:rsid w:val="786A4053"/>
    <w:rsid w:val="78720E55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01661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1B218C"/>
    <w:rsid w:val="7A360220"/>
    <w:rsid w:val="7A36322F"/>
    <w:rsid w:val="7A3C2BAA"/>
    <w:rsid w:val="7A3D2527"/>
    <w:rsid w:val="7A4C2D60"/>
    <w:rsid w:val="7A5C4815"/>
    <w:rsid w:val="7A5E0869"/>
    <w:rsid w:val="7A5F1C81"/>
    <w:rsid w:val="7A6E4BF5"/>
    <w:rsid w:val="7A6E4FB7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274176"/>
    <w:rsid w:val="7B306163"/>
    <w:rsid w:val="7B3E17AA"/>
    <w:rsid w:val="7B401C79"/>
    <w:rsid w:val="7B440ED6"/>
    <w:rsid w:val="7B4678D7"/>
    <w:rsid w:val="7B4B2A93"/>
    <w:rsid w:val="7B527515"/>
    <w:rsid w:val="7B58034B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9D507A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uiPriority w:val="0"/>
    <w:pPr>
      <w:spacing w:after="120"/>
      <w:jc w:val="both"/>
    </w:pPr>
    <w:rPr>
      <w:rFonts w:eastAsia="MS Mincho"/>
      <w:sz w:val="20"/>
      <w:szCs w:val="24"/>
      <w:lang w:val="zh-CN" w:eastAsia="en-US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normaltextrun"/>
    <w:basedOn w:val="25"/>
    <w:qFormat/>
    <w:uiPriority w:val="0"/>
  </w:style>
  <w:style w:type="paragraph" w:customStyle="1" w:styleId="77">
    <w:name w:val="Proposal"/>
    <w:basedOn w:val="12"/>
    <w:qFormat/>
    <w:uiPriority w:val="0"/>
    <w:pPr>
      <w:tabs>
        <w:tab w:val="left" w:pos="1701"/>
      </w:tabs>
      <w:spacing w:line="256" w:lineRule="auto"/>
      <w:ind w:left="1701" w:hanging="1701"/>
    </w:pPr>
    <w:rPr>
      <w:rFonts w:ascii="Arial" w:hAnsi="Arial" w:cs="Arial" w:eastAsiaTheme="minorHAnsi"/>
      <w:b/>
      <w:bCs/>
      <w:kern w:val="2"/>
      <w:sz w:val="21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numbering" Target="numbering.xml"/><Relationship Id="rId43" Type="http://schemas.openxmlformats.org/officeDocument/2006/relationships/image" Target="media/image32.wmf"/><Relationship Id="rId42" Type="http://schemas.openxmlformats.org/officeDocument/2006/relationships/image" Target="media/image31.wmf"/><Relationship Id="rId41" Type="http://schemas.openxmlformats.org/officeDocument/2006/relationships/image" Target="media/image30.wmf"/><Relationship Id="rId40" Type="http://schemas.openxmlformats.org/officeDocument/2006/relationships/image" Target="media/image29.wmf"/><Relationship Id="rId4" Type="http://schemas.openxmlformats.org/officeDocument/2006/relationships/endnotes" Target="endnotes.xml"/><Relationship Id="rId39" Type="http://schemas.openxmlformats.org/officeDocument/2006/relationships/image" Target="media/image28.wmf"/><Relationship Id="rId38" Type="http://schemas.openxmlformats.org/officeDocument/2006/relationships/image" Target="media/image27.wmf"/><Relationship Id="rId37" Type="http://schemas.openxmlformats.org/officeDocument/2006/relationships/image" Target="media/image26.wmf"/><Relationship Id="rId36" Type="http://schemas.openxmlformats.org/officeDocument/2006/relationships/image" Target="media/image25.wmf"/><Relationship Id="rId35" Type="http://schemas.openxmlformats.org/officeDocument/2006/relationships/image" Target="media/image24.wmf"/><Relationship Id="rId34" Type="http://schemas.openxmlformats.org/officeDocument/2006/relationships/image" Target="media/image23.wmf"/><Relationship Id="rId33" Type="http://schemas.openxmlformats.org/officeDocument/2006/relationships/image" Target="media/image22.wmf"/><Relationship Id="rId32" Type="http://schemas.openxmlformats.org/officeDocument/2006/relationships/image" Target="media/image21.wmf"/><Relationship Id="rId31" Type="http://schemas.openxmlformats.org/officeDocument/2006/relationships/image" Target="media/image20.wmf"/><Relationship Id="rId30" Type="http://schemas.openxmlformats.org/officeDocument/2006/relationships/image" Target="media/image19.wmf"/><Relationship Id="rId3" Type="http://schemas.openxmlformats.org/officeDocument/2006/relationships/footnotes" Target="footnotes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image" Target="media/image13.wmf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wmf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2024-08-09T12:38:55Z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FBE525C786E743D597468B69D21E7799</vt:lpwstr>
  </property>
</Properties>
</file>